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7252A"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37252A"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37252A"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37252A"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37252A"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37252A" w:rsidRPr="00D35F99"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Weekly Discussion</w:t>
      </w:r>
    </w:p>
    <w:p w:rsidR="0037252A" w:rsidRPr="00D35F99" w:rsidP="0037252A">
      <w:pPr>
        <w:tabs>
          <w:tab w:val="left" w:pos="3502"/>
          <w:tab w:val="center" w:pos="4680"/>
        </w:tabs>
        <w:spacing w:before="240" w:line="480" w:lineRule="auto"/>
        <w:jc w:val="center"/>
        <w:rPr>
          <w:rFonts w:ascii="Times New Roman" w:hAnsi="Times New Roman" w:cs="Times New Roman"/>
          <w:b/>
          <w:sz w:val="24"/>
          <w:szCs w:val="24"/>
        </w:rPr>
      </w:pPr>
    </w:p>
    <w:p w:rsidR="0037252A" w:rsidRPr="00D35F99" w:rsidP="0037252A">
      <w:pPr>
        <w:spacing w:before="240" w:line="480" w:lineRule="auto"/>
        <w:jc w:val="center"/>
        <w:rPr>
          <w:rFonts w:ascii="Times New Roman" w:hAnsi="Times New Roman" w:cs="Times New Roman"/>
          <w:b/>
          <w:sz w:val="24"/>
          <w:szCs w:val="24"/>
        </w:rPr>
      </w:pPr>
      <w:r w:rsidRPr="00D35F99">
        <w:rPr>
          <w:rFonts w:ascii="Times New Roman" w:hAnsi="Times New Roman" w:cs="Times New Roman"/>
          <w:sz w:val="24"/>
          <w:szCs w:val="24"/>
        </w:rPr>
        <w:t>Name</w:t>
      </w:r>
    </w:p>
    <w:p w:rsidR="0037252A" w:rsidRPr="00D35F99" w:rsidP="0037252A">
      <w:pPr>
        <w:tabs>
          <w:tab w:val="left" w:pos="4036"/>
          <w:tab w:val="center" w:pos="4680"/>
        </w:tabs>
        <w:spacing w:line="480" w:lineRule="auto"/>
        <w:rPr>
          <w:rFonts w:ascii="Times New Roman" w:hAnsi="Times New Roman" w:cs="Times New Roman"/>
          <w:sz w:val="24"/>
          <w:szCs w:val="24"/>
        </w:rPr>
      </w:pPr>
      <w:r w:rsidRPr="00D35F99">
        <w:rPr>
          <w:rFonts w:ascii="Times New Roman" w:hAnsi="Times New Roman" w:cs="Times New Roman"/>
          <w:sz w:val="24"/>
          <w:szCs w:val="24"/>
        </w:rPr>
        <w:tab/>
      </w:r>
      <w:r w:rsidRPr="00D35F99">
        <w:rPr>
          <w:rFonts w:ascii="Times New Roman" w:hAnsi="Times New Roman" w:cs="Times New Roman"/>
          <w:sz w:val="24"/>
          <w:szCs w:val="24"/>
        </w:rPr>
        <w:tab/>
        <w:t>Institution</w:t>
      </w:r>
    </w:p>
    <w:p w:rsidR="0037252A" w:rsidRPr="00D35F99" w:rsidP="0037252A">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Course</w:t>
      </w:r>
    </w:p>
    <w:p w:rsidR="0037252A" w:rsidRPr="00D35F99" w:rsidP="0037252A">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Instructor</w:t>
      </w:r>
    </w:p>
    <w:p w:rsidR="0037252A" w:rsidRPr="00D35F99" w:rsidP="0037252A">
      <w:pPr>
        <w:tabs>
          <w:tab w:val="left" w:pos="5493"/>
        </w:tabs>
        <w:jc w:val="center"/>
      </w:pPr>
      <w:r w:rsidRPr="00D35F99">
        <w:rPr>
          <w:rFonts w:ascii="Times New Roman" w:hAnsi="Times New Roman" w:cs="Times New Roman"/>
          <w:sz w:val="24"/>
          <w:szCs w:val="24"/>
        </w:rPr>
        <w:t>Date</w:t>
      </w:r>
    </w:p>
    <w:p w:rsidR="0037252A">
      <w:pPr>
        <w:rPr>
          <w:rFonts w:ascii="Times New Roman" w:hAnsi="Times New Roman" w:cs="Times New Roman"/>
          <w:b/>
          <w:sz w:val="24"/>
          <w:szCs w:val="24"/>
        </w:rPr>
      </w:pPr>
      <w:r>
        <w:rPr>
          <w:rFonts w:ascii="Times New Roman" w:hAnsi="Times New Roman" w:cs="Times New Roman"/>
          <w:b/>
          <w:sz w:val="24"/>
          <w:szCs w:val="24"/>
        </w:rPr>
        <w:br w:type="page"/>
      </w:r>
    </w:p>
    <w:p w:rsidR="00ED73E8" w:rsidRPr="00D35F99" w:rsidP="00ED73E8">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Weekly Discussion</w:t>
      </w:r>
    </w:p>
    <w:p w:rsidR="00B762E5" w:rsidRPr="0037252A" w:rsidP="0037252A">
      <w:pPr>
        <w:spacing w:line="480" w:lineRule="auto"/>
        <w:jc w:val="center"/>
        <w:rPr>
          <w:rFonts w:ascii="Times New Roman" w:hAnsi="Times New Roman" w:cs="Times New Roman"/>
          <w:b/>
          <w:sz w:val="24"/>
          <w:szCs w:val="24"/>
        </w:rPr>
      </w:pPr>
      <w:r w:rsidRPr="0037252A">
        <w:rPr>
          <w:rFonts w:ascii="Times New Roman" w:hAnsi="Times New Roman" w:cs="Times New Roman"/>
          <w:b/>
          <w:sz w:val="24"/>
          <w:szCs w:val="24"/>
        </w:rPr>
        <w:t>Cast System</w:t>
      </w:r>
    </w:p>
    <w:p w:rsidR="0045658B" w:rsidRPr="00E37397" w:rsidP="0045658B">
      <w:pPr>
        <w:spacing w:line="480" w:lineRule="auto"/>
        <w:ind w:firstLine="720"/>
        <w:rPr>
          <w:rFonts w:ascii="Times New Roman" w:hAnsi="Times New Roman" w:cs="Times New Roman"/>
          <w:sz w:val="24"/>
          <w:szCs w:val="24"/>
        </w:rPr>
      </w:pPr>
      <w:r w:rsidRPr="00E37397">
        <w:rPr>
          <w:rFonts w:ascii="Times New Roman" w:hAnsi="Times New Roman" w:cs="Times New Roman"/>
          <w:sz w:val="24"/>
          <w:szCs w:val="24"/>
        </w:rPr>
        <w:t>Both articles and the NPR podcast term</w:t>
      </w:r>
      <w:r w:rsidR="007F5DDD">
        <w:rPr>
          <w:rFonts w:ascii="Times New Roman" w:hAnsi="Times New Roman" w:cs="Times New Roman"/>
          <w:sz w:val="24"/>
          <w:szCs w:val="24"/>
        </w:rPr>
        <w:t xml:space="preserve"> the Cast System as an unnatural</w:t>
      </w:r>
      <w:r w:rsidRPr="00E37397">
        <w:rPr>
          <w:rFonts w:ascii="Times New Roman" w:hAnsi="Times New Roman" w:cs="Times New Roman"/>
          <w:sz w:val="24"/>
          <w:szCs w:val="24"/>
        </w:rPr>
        <w:t xml:space="preserve"> construct</w:t>
      </w:r>
      <w:r w:rsidR="007F5DDD">
        <w:rPr>
          <w:rFonts w:ascii="Times New Roman" w:hAnsi="Times New Roman" w:cs="Times New Roman"/>
          <w:sz w:val="24"/>
          <w:szCs w:val="24"/>
        </w:rPr>
        <w:t xml:space="preserve"> </w:t>
      </w:r>
      <w:r w:rsidRPr="00E37397" w:rsidR="007F5DDD">
        <w:rPr>
          <w:rFonts w:ascii="Times New Roman" w:hAnsi="Times New Roman" w:cs="Times New Roman"/>
          <w:sz w:val="24"/>
          <w:szCs w:val="24"/>
        </w:rPr>
        <w:t>classification</w:t>
      </w:r>
      <w:r w:rsidRPr="00E37397">
        <w:rPr>
          <w:rFonts w:ascii="Times New Roman" w:hAnsi="Times New Roman" w:cs="Times New Roman"/>
          <w:sz w:val="24"/>
          <w:szCs w:val="24"/>
        </w:rPr>
        <w:t xml:space="preserve"> of human </w:t>
      </w:r>
      <w:r w:rsidRPr="00E37397" w:rsidR="007F5DDD">
        <w:rPr>
          <w:rFonts w:ascii="Times New Roman" w:hAnsi="Times New Roman" w:cs="Times New Roman"/>
          <w:sz w:val="24"/>
          <w:szCs w:val="24"/>
        </w:rPr>
        <w:t>worth</w:t>
      </w:r>
      <w:r w:rsidRPr="00E37397">
        <w:rPr>
          <w:rFonts w:ascii="Times New Roman" w:hAnsi="Times New Roman" w:cs="Times New Roman"/>
          <w:sz w:val="24"/>
          <w:szCs w:val="24"/>
        </w:rPr>
        <w:t xml:space="preserve"> that contrasts one group's perceived superiority against the supposed inferiority based on lineage and frequently stable features. These attributes would be impartial in the theoretical but are not. In this case, according to The New York Times Magazine (2020), the American caste system developed ages after the entry of the initial African people in the Virginia Colony in the summer of 1619, as the colony worked to sharpen the differences between who could and could not be imprisoned for a lifetime. Over time, expatriate regulations offered Irish and English indentured laborers more advantages than the blacks who toiled beside them. Similarly, Wilkerson (2020) draws parallels between the </w:t>
      </w:r>
      <w:r w:rsidRPr="00E37397">
        <w:rPr>
          <w:rFonts w:ascii="Times New Roman" w:hAnsi="Times New Roman" w:cs="Times New Roman"/>
          <w:sz w:val="24"/>
          <w:szCs w:val="24"/>
        </w:rPr>
        <w:t>Dalits</w:t>
      </w:r>
      <w:r w:rsidRPr="00E37397">
        <w:rPr>
          <w:rFonts w:ascii="Times New Roman" w:hAnsi="Times New Roman" w:cs="Times New Roman"/>
          <w:sz w:val="24"/>
          <w:szCs w:val="24"/>
        </w:rPr>
        <w:t xml:space="preserve"> of India and the racial classifications established by the Nazi dictatorship in Germany. In the NPR podcast, Gross (</w:t>
      </w:r>
      <w:r w:rsidRPr="00E37397">
        <w:rPr>
          <w:rFonts w:ascii="Times New Roman" w:hAnsi="Times New Roman" w:cs="Times New Roman"/>
          <w:sz w:val="24"/>
          <w:szCs w:val="24"/>
        </w:rPr>
        <w:t>n.d</w:t>
      </w:r>
      <w:r w:rsidRPr="00E37397">
        <w:rPr>
          <w:rFonts w:ascii="Times New Roman" w:hAnsi="Times New Roman" w:cs="Times New Roman"/>
          <w:sz w:val="24"/>
          <w:szCs w:val="24"/>
        </w:rPr>
        <w:t>, 0:24) mentions that when Wilkerson was writing her book, "The warmth of other suns," she realized that she was writing about the cast system due to the oppression of the blacks, which typically elaborates the similarities between the three sources.</w:t>
      </w:r>
    </w:p>
    <w:p w:rsidR="0045658B" w:rsidRPr="00E37397" w:rsidP="0045658B">
      <w:pPr>
        <w:spacing w:line="480" w:lineRule="auto"/>
        <w:ind w:firstLine="720"/>
        <w:rPr>
          <w:rFonts w:ascii="Times New Roman" w:hAnsi="Times New Roman" w:cs="Times New Roman"/>
          <w:sz w:val="24"/>
          <w:szCs w:val="24"/>
        </w:rPr>
      </w:pPr>
      <w:r w:rsidRPr="00E37397">
        <w:rPr>
          <w:rFonts w:ascii="Times New Roman" w:hAnsi="Times New Roman" w:cs="Times New Roman"/>
          <w:sz w:val="24"/>
          <w:szCs w:val="24"/>
        </w:rPr>
        <w:t>On the contrary, the main difference is experienced in personal awareness. Wi</w:t>
      </w:r>
      <w:r>
        <w:rPr>
          <w:rFonts w:ascii="Times New Roman" w:hAnsi="Times New Roman" w:cs="Times New Roman"/>
          <w:sz w:val="24"/>
          <w:szCs w:val="24"/>
        </w:rPr>
        <w:t xml:space="preserve">lkerson (2020) argues that </w:t>
      </w:r>
      <w:r w:rsidRPr="00E37397">
        <w:rPr>
          <w:rFonts w:ascii="Times New Roman" w:hAnsi="Times New Roman" w:cs="Times New Roman"/>
          <w:sz w:val="24"/>
          <w:szCs w:val="24"/>
        </w:rPr>
        <w:t xml:space="preserve">Caste leads each individual, frequently without their attention, as a mechanism of allocating worth to vast swathes of humanity. In contrast, The New York Times (2020) maintains that </w:t>
      </w:r>
      <w:r w:rsidRPr="00E37397" w:rsidR="00830626">
        <w:rPr>
          <w:rFonts w:ascii="Times New Roman" w:hAnsi="Times New Roman" w:cs="Times New Roman"/>
          <w:sz w:val="24"/>
          <w:szCs w:val="24"/>
        </w:rPr>
        <w:t>in</w:t>
      </w:r>
      <w:r w:rsidRPr="00E37397">
        <w:rPr>
          <w:rFonts w:ascii="Times New Roman" w:hAnsi="Times New Roman" w:cs="Times New Roman"/>
          <w:sz w:val="24"/>
          <w:szCs w:val="24"/>
        </w:rPr>
        <w:t xml:space="preserve"> India, Caste refers to the artificial division of the population into permanent and distinct groups, which were forbidden from merging by the custom of Endogamy. Thus, the inference was unavoidable that Endogamy was the single</w:t>
      </w:r>
      <w:r>
        <w:rPr>
          <w:rFonts w:ascii="Times New Roman" w:hAnsi="Times New Roman" w:cs="Times New Roman"/>
          <w:sz w:val="24"/>
          <w:szCs w:val="24"/>
        </w:rPr>
        <w:t xml:space="preserve"> distinguishing feature of </w:t>
      </w:r>
      <w:r w:rsidRPr="00E37397">
        <w:rPr>
          <w:rFonts w:ascii="Times New Roman" w:hAnsi="Times New Roman" w:cs="Times New Roman"/>
          <w:sz w:val="24"/>
          <w:szCs w:val="24"/>
        </w:rPr>
        <w:t>Caste. If they succeeded in demonstrating how Endogamy was sustained, they would have essentially proven Caste's o</w:t>
      </w:r>
      <w:r>
        <w:rPr>
          <w:rFonts w:ascii="Times New Roman" w:hAnsi="Times New Roman" w:cs="Times New Roman"/>
          <w:sz w:val="24"/>
          <w:szCs w:val="24"/>
        </w:rPr>
        <w:t>rigin and mechanism</w:t>
      </w:r>
      <w:r w:rsidRPr="00E37397">
        <w:rPr>
          <w:rFonts w:ascii="Times New Roman" w:hAnsi="Times New Roman" w:cs="Times New Roman"/>
          <w:sz w:val="24"/>
          <w:szCs w:val="24"/>
        </w:rPr>
        <w:t>. In Gross (</w:t>
      </w:r>
      <w:r w:rsidRPr="00E37397">
        <w:rPr>
          <w:rFonts w:ascii="Times New Roman" w:hAnsi="Times New Roman" w:cs="Times New Roman"/>
          <w:sz w:val="24"/>
          <w:szCs w:val="24"/>
        </w:rPr>
        <w:t>n.d</w:t>
      </w:r>
      <w:r w:rsidRPr="00E37397">
        <w:rPr>
          <w:rFonts w:ascii="Times New Roman" w:hAnsi="Times New Roman" w:cs="Times New Roman"/>
          <w:sz w:val="24"/>
          <w:szCs w:val="24"/>
        </w:rPr>
        <w:t xml:space="preserve">, 8:13), Wilkerson argues </w:t>
      </w:r>
      <w:r w:rsidRPr="00E37397">
        <w:rPr>
          <w:rFonts w:ascii="Times New Roman" w:hAnsi="Times New Roman" w:cs="Times New Roman"/>
          <w:sz w:val="24"/>
          <w:szCs w:val="24"/>
        </w:rPr>
        <w:t>that there are prolonged standing uncertainties about who fits where when a bipolar cast system is in place.</w:t>
      </w:r>
    </w:p>
    <w:p w:rsidR="0045658B" w:rsidRPr="00830626" w:rsidP="00830626">
      <w:pPr>
        <w:spacing w:line="480" w:lineRule="auto"/>
        <w:ind w:firstLine="720"/>
        <w:rPr>
          <w:rFonts w:ascii="Times New Roman" w:hAnsi="Times New Roman" w:cs="Times New Roman"/>
          <w:sz w:val="24"/>
          <w:szCs w:val="24"/>
        </w:rPr>
      </w:pPr>
      <w:r w:rsidRPr="00E37397">
        <w:rPr>
          <w:rFonts w:ascii="Times New Roman" w:hAnsi="Times New Roman" w:cs="Times New Roman"/>
          <w:sz w:val="24"/>
          <w:szCs w:val="24"/>
        </w:rPr>
        <w:t xml:space="preserve">The Hunger Games and its 12 districts can be linked to India's caste system in a narrative with an underlying theme of poverty and class. Both are social status-based hierarchies. The Capitol is at the top of </w:t>
      </w:r>
      <w:r w:rsidRPr="00E37397" w:rsidR="00830626">
        <w:rPr>
          <w:rFonts w:ascii="Times New Roman" w:hAnsi="Times New Roman" w:cs="Times New Roman"/>
          <w:sz w:val="24"/>
          <w:szCs w:val="24"/>
        </w:rPr>
        <w:t>The Hunger Games</w:t>
      </w:r>
      <w:r w:rsidRPr="00E37397">
        <w:rPr>
          <w:rFonts w:ascii="Times New Roman" w:hAnsi="Times New Roman" w:cs="Times New Roman"/>
          <w:sz w:val="24"/>
          <w:szCs w:val="24"/>
        </w:rPr>
        <w:t xml:space="preserve"> district system, with districts one through twelve dropping below in numerical sequence. As you move down the list, each district becomes increasingly impoverished. Following that, the Indian</w:t>
      </w:r>
      <w:r>
        <w:rPr>
          <w:rFonts w:ascii="Times New Roman" w:hAnsi="Times New Roman" w:cs="Times New Roman"/>
          <w:sz w:val="24"/>
          <w:szCs w:val="24"/>
        </w:rPr>
        <w:t xml:space="preserve"> caste system divides each </w:t>
      </w:r>
      <w:r w:rsidRPr="00E37397">
        <w:rPr>
          <w:rFonts w:ascii="Times New Roman" w:hAnsi="Times New Roman" w:cs="Times New Roman"/>
          <w:sz w:val="24"/>
          <w:szCs w:val="24"/>
        </w:rPr>
        <w:t>Caste into job types. Suppose a family or individual belongs to a given caste—those who do not are labeled as outsiders. A similar organizing framework is employed in The Hunger Games.</w:t>
      </w:r>
    </w:p>
    <w:p w:rsidR="00B762E5" w:rsidRPr="00B762E5" w:rsidP="00B762E5">
      <w:pPr>
        <w:spacing w:line="480" w:lineRule="auto"/>
        <w:jc w:val="center"/>
        <w:rPr>
          <w:rFonts w:ascii="Times New Roman" w:hAnsi="Times New Roman" w:cs="Times New Roman"/>
          <w:b/>
          <w:sz w:val="24"/>
          <w:szCs w:val="24"/>
        </w:rPr>
      </w:pPr>
      <w:r w:rsidRPr="00B762E5">
        <w:rPr>
          <w:rFonts w:ascii="Times New Roman" w:hAnsi="Times New Roman" w:cs="Times New Roman"/>
          <w:b/>
          <w:sz w:val="24"/>
          <w:szCs w:val="24"/>
        </w:rPr>
        <w:t>The Problem of Evil</w:t>
      </w:r>
    </w:p>
    <w:p w:rsidR="00B762E5" w:rsidRPr="00B762E5" w:rsidP="006229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Theism defines God as </w:t>
      </w:r>
      <w:r w:rsidRPr="00B762E5">
        <w:rPr>
          <w:rFonts w:ascii="Times New Roman" w:hAnsi="Times New Roman" w:cs="Times New Roman"/>
          <w:sz w:val="24"/>
          <w:szCs w:val="24"/>
        </w:rPr>
        <w:t>that being which no higher is imaginable; he is almighty, omniscient, and omnibenevolent." It is theoretically impossible to have a God who solely seeks good and exists in a universe where evil prevails, wh</w:t>
      </w:r>
      <w:r w:rsidR="00622954">
        <w:rPr>
          <w:rFonts w:ascii="Times New Roman" w:hAnsi="Times New Roman" w:cs="Times New Roman"/>
          <w:sz w:val="24"/>
          <w:szCs w:val="24"/>
        </w:rPr>
        <w:t xml:space="preserve">ich caused the dilemma of evil. </w:t>
      </w:r>
      <w:r w:rsidRPr="00B762E5">
        <w:rPr>
          <w:rFonts w:ascii="Times New Roman" w:hAnsi="Times New Roman" w:cs="Times New Roman"/>
          <w:sz w:val="24"/>
          <w:szCs w:val="24"/>
        </w:rPr>
        <w:t>The logical and evidentiary arguments are two aspects of the dilemma of evil. According to logic, there is no God as long as evil and misery persist in this world. That not only contradicts the concept of God being "all-good" but also of God being "a</w:t>
      </w:r>
      <w:r>
        <w:rPr>
          <w:rFonts w:ascii="Times New Roman" w:hAnsi="Times New Roman" w:cs="Times New Roman"/>
          <w:sz w:val="24"/>
          <w:szCs w:val="24"/>
        </w:rPr>
        <w:t xml:space="preserve">ll-knowing" and "all-powerful" (Dr. Stevens, 2021). </w:t>
      </w:r>
      <w:r w:rsidRPr="00B762E5">
        <w:rPr>
          <w:rFonts w:ascii="Times New Roman" w:hAnsi="Times New Roman" w:cs="Times New Roman"/>
          <w:sz w:val="24"/>
          <w:szCs w:val="24"/>
        </w:rPr>
        <w:t xml:space="preserve">Because if God only seeks good, how could evil exist unless God was wicked? Since not, if God is all-knowing, he should recognize wickedness and utilize his "might" to end it. However, evil may support the concept of God's presence simultaneously, mainly as it has been discussed in most theist faiths. The essential notion in those faiths is that if evil did not exist, then neither did well. If people could not desire both good and evil, we would lose our free will. Given this, if God created people as logical creatures, he must have made free will for humans to have authentic thoughts and feelings. Otherwise, people will be thought to be unreasonable. As a </w:t>
      </w:r>
      <w:r w:rsidRPr="00B762E5">
        <w:rPr>
          <w:rFonts w:ascii="Times New Roman" w:hAnsi="Times New Roman" w:cs="Times New Roman"/>
          <w:sz w:val="24"/>
          <w:szCs w:val="24"/>
        </w:rPr>
        <w:t>result, the logical side of evil does not appear to operate very well. Here is where atheists proposed the notion of the evidentiary side of the problem of evil</w:t>
      </w:r>
      <w:r w:rsidR="000A099C">
        <w:rPr>
          <w:rFonts w:ascii="Times New Roman" w:hAnsi="Times New Roman" w:cs="Times New Roman"/>
          <w:sz w:val="24"/>
          <w:szCs w:val="24"/>
        </w:rPr>
        <w:t xml:space="preserve"> (</w:t>
      </w:r>
      <w:r w:rsidR="000A099C">
        <w:rPr>
          <w:rFonts w:ascii="Times New Roman" w:hAnsi="Times New Roman" w:cs="Times New Roman"/>
          <w:sz w:val="24"/>
          <w:szCs w:val="24"/>
        </w:rPr>
        <w:t>CrashCourse</w:t>
      </w:r>
      <w:r w:rsidR="000A099C">
        <w:rPr>
          <w:rFonts w:ascii="Times New Roman" w:hAnsi="Times New Roman" w:cs="Times New Roman"/>
          <w:sz w:val="24"/>
          <w:szCs w:val="24"/>
        </w:rPr>
        <w:t>, 2016)</w:t>
      </w:r>
      <w:r w:rsidRPr="00B762E5">
        <w:rPr>
          <w:rFonts w:ascii="Times New Roman" w:hAnsi="Times New Roman" w:cs="Times New Roman"/>
          <w:sz w:val="24"/>
          <w:szCs w:val="24"/>
        </w:rPr>
        <w:t>.</w:t>
      </w:r>
    </w:p>
    <w:p w:rsidR="00A21730" w:rsidP="00B23C1E">
      <w:pPr>
        <w:spacing w:line="480" w:lineRule="auto"/>
        <w:ind w:firstLine="720"/>
        <w:rPr>
          <w:rFonts w:ascii="Times New Roman" w:hAnsi="Times New Roman" w:cs="Times New Roman"/>
          <w:sz w:val="24"/>
          <w:szCs w:val="24"/>
        </w:rPr>
      </w:pPr>
      <w:r w:rsidRPr="00DB49FE">
        <w:rPr>
          <w:rFonts w:ascii="Times New Roman" w:hAnsi="Times New Roman" w:cs="Times New Roman"/>
          <w:sz w:val="24"/>
          <w:szCs w:val="24"/>
        </w:rPr>
        <w:t xml:space="preserve">I believe that there are three responses that, if understood, would probably lead to generating a solution to the problem of evil.  The first response is the biblical response, which suggests that humans do not comprehend why God permits evil and </w:t>
      </w:r>
      <w:r w:rsidRPr="00DB49FE" w:rsidR="007F5DDD">
        <w:rPr>
          <w:rFonts w:ascii="Times New Roman" w:hAnsi="Times New Roman" w:cs="Times New Roman"/>
          <w:sz w:val="24"/>
          <w:szCs w:val="24"/>
        </w:rPr>
        <w:t>misery</w:t>
      </w:r>
      <w:r w:rsidRPr="00DB49FE">
        <w:rPr>
          <w:rFonts w:ascii="Times New Roman" w:hAnsi="Times New Roman" w:cs="Times New Roman"/>
          <w:sz w:val="24"/>
          <w:szCs w:val="24"/>
        </w:rPr>
        <w:t xml:space="preserve"> to exist. </w:t>
      </w:r>
      <w:r w:rsidRPr="00DB49FE" w:rsidR="007F5DDD">
        <w:rPr>
          <w:rFonts w:ascii="Times New Roman" w:hAnsi="Times New Roman" w:cs="Times New Roman"/>
          <w:sz w:val="24"/>
          <w:szCs w:val="24"/>
        </w:rPr>
        <w:t>Anguish</w:t>
      </w:r>
      <w:r w:rsidRPr="00DB49FE">
        <w:rPr>
          <w:rFonts w:ascii="Times New Roman" w:hAnsi="Times New Roman" w:cs="Times New Roman"/>
          <w:sz w:val="24"/>
          <w:szCs w:val="24"/>
        </w:rPr>
        <w:t xml:space="preserve"> is a natural aspect of life and all</w:t>
      </w:r>
      <w:r w:rsidR="0095665C">
        <w:rPr>
          <w:rFonts w:ascii="Times New Roman" w:hAnsi="Times New Roman" w:cs="Times New Roman"/>
          <w:sz w:val="24"/>
          <w:szCs w:val="24"/>
        </w:rPr>
        <w:t xml:space="preserve">ows Christians to display the </w:t>
      </w:r>
      <w:r w:rsidRPr="00DB49FE">
        <w:rPr>
          <w:rFonts w:ascii="Times New Roman" w:hAnsi="Times New Roman" w:cs="Times New Roman"/>
          <w:sz w:val="24"/>
          <w:szCs w:val="24"/>
        </w:rPr>
        <w:t xml:space="preserve">devotion </w:t>
      </w:r>
      <w:r w:rsidR="0095665C">
        <w:rPr>
          <w:rFonts w:ascii="Times New Roman" w:hAnsi="Times New Roman" w:cs="Times New Roman"/>
          <w:sz w:val="24"/>
          <w:szCs w:val="24"/>
        </w:rPr>
        <w:t xml:space="preserve">they have </w:t>
      </w:r>
      <w:r w:rsidRPr="00DB49FE">
        <w:rPr>
          <w:rFonts w:ascii="Times New Roman" w:hAnsi="Times New Roman" w:cs="Times New Roman"/>
          <w:sz w:val="24"/>
          <w:szCs w:val="24"/>
        </w:rPr>
        <w:t>to</w:t>
      </w:r>
      <w:r w:rsidR="0095665C">
        <w:rPr>
          <w:rFonts w:ascii="Times New Roman" w:hAnsi="Times New Roman" w:cs="Times New Roman"/>
          <w:sz w:val="24"/>
          <w:szCs w:val="24"/>
        </w:rPr>
        <w:t>wards</w:t>
      </w:r>
      <w:r w:rsidRPr="00DB49FE">
        <w:rPr>
          <w:rFonts w:ascii="Times New Roman" w:hAnsi="Times New Roman" w:cs="Times New Roman"/>
          <w:sz w:val="24"/>
          <w:szCs w:val="24"/>
        </w:rPr>
        <w:t xml:space="preserve"> God. Secondly, the theological </w:t>
      </w:r>
      <w:r w:rsidRPr="00DB49FE" w:rsidR="007F5DDD">
        <w:rPr>
          <w:rFonts w:ascii="Times New Roman" w:hAnsi="Times New Roman" w:cs="Times New Roman"/>
          <w:sz w:val="24"/>
          <w:szCs w:val="24"/>
        </w:rPr>
        <w:t>reaction</w:t>
      </w:r>
      <w:r w:rsidRPr="00DB49FE">
        <w:rPr>
          <w:rFonts w:ascii="Times New Roman" w:hAnsi="Times New Roman" w:cs="Times New Roman"/>
          <w:sz w:val="24"/>
          <w:szCs w:val="24"/>
        </w:rPr>
        <w:t xml:space="preserve"> contends that suffering and evil are not the faults of God. Moral evil is created by humanity abusing its God-given free will. Lastly, the pragmatic response is to express sympathy to those experiencing suffering, provide them assistance, and believe that God will solve the situation. Intercessory prayers, which request God for aid for persons in need, are one example of this.</w:t>
      </w:r>
      <w:r>
        <w:rPr>
          <w:rFonts w:ascii="Times New Roman" w:hAnsi="Times New Roman" w:cs="Times New Roman"/>
          <w:sz w:val="24"/>
          <w:szCs w:val="24"/>
        </w:rPr>
        <w:br w:type="page"/>
      </w:r>
    </w:p>
    <w:p w:rsidR="00B762E5" w:rsidRPr="008F4C86" w:rsidP="008F4C86">
      <w:pPr>
        <w:spacing w:line="480" w:lineRule="auto"/>
        <w:jc w:val="center"/>
        <w:rPr>
          <w:rFonts w:ascii="Times New Roman" w:hAnsi="Times New Roman" w:cs="Times New Roman"/>
          <w:b/>
          <w:sz w:val="24"/>
          <w:szCs w:val="24"/>
        </w:rPr>
      </w:pPr>
      <w:r w:rsidRPr="008F4C86">
        <w:rPr>
          <w:rFonts w:ascii="Times New Roman" w:hAnsi="Times New Roman" w:cs="Times New Roman"/>
          <w:b/>
          <w:sz w:val="24"/>
          <w:szCs w:val="24"/>
        </w:rPr>
        <w:t>References</w:t>
      </w:r>
    </w:p>
    <w:p w:rsidR="00F75E1E" w:rsidP="00F75E1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CrashCourse</w:t>
      </w:r>
      <w:r>
        <w:rPr>
          <w:rFonts w:ascii="Times New Roman" w:hAnsi="Times New Roman" w:cs="Times New Roman"/>
          <w:sz w:val="24"/>
          <w:szCs w:val="24"/>
        </w:rPr>
        <w:t xml:space="preserve">. (2016, May 10). </w:t>
      </w:r>
      <w:r w:rsidRPr="00113E68">
        <w:rPr>
          <w:rFonts w:ascii="Times New Roman" w:hAnsi="Times New Roman" w:cs="Times New Roman"/>
          <w:i/>
          <w:sz w:val="24"/>
          <w:szCs w:val="24"/>
        </w:rPr>
        <w:t>The Problem of Evil: Crash Course Philosophy #13</w:t>
      </w:r>
      <w:r>
        <w:rPr>
          <w:rFonts w:ascii="Times New Roman" w:hAnsi="Times New Roman" w:cs="Times New Roman"/>
          <w:sz w:val="24"/>
          <w:szCs w:val="24"/>
        </w:rPr>
        <w:t xml:space="preserve">. [Video]. YouTube. </w:t>
      </w:r>
      <w:hyperlink r:id="rId4" w:history="1">
        <w:r w:rsidRPr="00AB6F4B">
          <w:rPr>
            <w:rStyle w:val="Hyperlink"/>
            <w:rFonts w:ascii="Times New Roman" w:hAnsi="Times New Roman" w:cs="Times New Roman"/>
            <w:sz w:val="24"/>
            <w:szCs w:val="24"/>
          </w:rPr>
          <w:t>https://www.youtube.com/watch?v=9AzNEG1GB-k</w:t>
        </w:r>
      </w:hyperlink>
    </w:p>
    <w:p w:rsidR="00F75E1E" w:rsidP="00F75E1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Dr. Stevens. (2021). </w:t>
      </w:r>
      <w:r w:rsidRPr="00C6301A">
        <w:rPr>
          <w:rFonts w:ascii="Times New Roman" w:hAnsi="Times New Roman" w:cs="Times New Roman"/>
          <w:i/>
          <w:sz w:val="24"/>
          <w:szCs w:val="24"/>
        </w:rPr>
        <w:t>Argument against God: Problem of Evil</w:t>
      </w:r>
      <w:r>
        <w:rPr>
          <w:rFonts w:ascii="Times New Roman" w:hAnsi="Times New Roman" w:cs="Times New Roman"/>
          <w:sz w:val="24"/>
          <w:szCs w:val="24"/>
        </w:rPr>
        <w:t>. Phil 101. Lecture Notes 9.</w:t>
      </w:r>
    </w:p>
    <w:p w:rsidR="00F75E1E" w:rsidP="00F75E1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Gross, T. (Host). (</w:t>
      </w:r>
      <w:r>
        <w:rPr>
          <w:rFonts w:ascii="Times New Roman" w:hAnsi="Times New Roman" w:cs="Times New Roman"/>
          <w:sz w:val="24"/>
          <w:szCs w:val="24"/>
        </w:rPr>
        <w:t>n.d.</w:t>
      </w:r>
      <w:r>
        <w:rPr>
          <w:rFonts w:ascii="Times New Roman" w:hAnsi="Times New Roman" w:cs="Times New Roman"/>
          <w:sz w:val="24"/>
          <w:szCs w:val="24"/>
        </w:rPr>
        <w:t>). Fresh Air (No Episode num</w:t>
      </w:r>
      <w:bookmarkStart w:id="0" w:name="_GoBack"/>
      <w:bookmarkEnd w:id="0"/>
      <w:r>
        <w:rPr>
          <w:rFonts w:ascii="Times New Roman" w:hAnsi="Times New Roman" w:cs="Times New Roman"/>
          <w:sz w:val="24"/>
          <w:szCs w:val="24"/>
        </w:rPr>
        <w:t xml:space="preserve">ber). [Audio podcast episode]. In </w:t>
      </w:r>
      <w:r w:rsidRPr="001C74C5">
        <w:rPr>
          <w:rFonts w:ascii="Times New Roman" w:hAnsi="Times New Roman" w:cs="Times New Roman"/>
          <w:i/>
          <w:sz w:val="24"/>
          <w:szCs w:val="24"/>
        </w:rPr>
        <w:t>America Cast System</w:t>
      </w:r>
      <w:r>
        <w:rPr>
          <w:rFonts w:ascii="Times New Roman" w:hAnsi="Times New Roman" w:cs="Times New Roman"/>
          <w:sz w:val="24"/>
          <w:szCs w:val="24"/>
        </w:rPr>
        <w:t xml:space="preserve">. </w:t>
      </w:r>
      <w:hyperlink r:id="rId5" w:history="1">
        <w:r w:rsidRPr="00AB6F4B">
          <w:rPr>
            <w:rStyle w:val="Hyperlink"/>
            <w:rFonts w:ascii="Times New Roman" w:hAnsi="Times New Roman" w:cs="Times New Roman"/>
            <w:sz w:val="24"/>
            <w:szCs w:val="24"/>
          </w:rPr>
          <w:t>https://drive.google.com/file/d/1hCnQDMzxcrFDl9A3gVCgA03ezhM8Z9W-/view</w:t>
        </w:r>
      </w:hyperlink>
    </w:p>
    <w:p w:rsidR="00F75E1E" w:rsidP="00F75E1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New York Times Magazine. (2020). </w:t>
      </w:r>
      <w:r w:rsidRPr="0065134B">
        <w:rPr>
          <w:rFonts w:ascii="Times New Roman" w:hAnsi="Times New Roman" w:cs="Times New Roman"/>
          <w:i/>
          <w:sz w:val="24"/>
          <w:szCs w:val="24"/>
        </w:rPr>
        <w:t xml:space="preserve">Americas Enduring the Cast System. </w:t>
      </w:r>
      <w:hyperlink r:id="rId6" w:history="1">
        <w:r w:rsidRPr="00AB6F4B">
          <w:rPr>
            <w:rStyle w:val="Hyperlink"/>
            <w:rFonts w:ascii="Times New Roman" w:hAnsi="Times New Roman" w:cs="Times New Roman"/>
            <w:sz w:val="24"/>
            <w:szCs w:val="24"/>
          </w:rPr>
          <w:t>https://www.nytimes.com/2020/07/01/magazine/isabel-wilkerson-caste.html</w:t>
        </w:r>
      </w:hyperlink>
    </w:p>
    <w:p w:rsidR="00F75E1E" w:rsidP="00F75E1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Wilkerson, I. (2020). </w:t>
      </w:r>
      <w:r w:rsidRPr="00ED52C7">
        <w:rPr>
          <w:rFonts w:ascii="Times New Roman" w:hAnsi="Times New Roman" w:cs="Times New Roman"/>
          <w:i/>
          <w:sz w:val="24"/>
          <w:szCs w:val="24"/>
        </w:rPr>
        <w:t xml:space="preserve">America’s Untouchables’: </w:t>
      </w:r>
      <w:r w:rsidRPr="00ED52C7">
        <w:rPr>
          <w:rFonts w:ascii="Times New Roman" w:hAnsi="Times New Roman" w:cs="Times New Roman"/>
          <w:i/>
          <w:sz w:val="24"/>
          <w:szCs w:val="24"/>
        </w:rPr>
        <w:t>the</w:t>
      </w:r>
      <w:r w:rsidRPr="00ED52C7">
        <w:rPr>
          <w:rFonts w:ascii="Times New Roman" w:hAnsi="Times New Roman" w:cs="Times New Roman"/>
          <w:i/>
          <w:sz w:val="24"/>
          <w:szCs w:val="24"/>
        </w:rPr>
        <w:t xml:space="preserve"> Silent Power of the Caste System.</w:t>
      </w:r>
      <w:r>
        <w:rPr>
          <w:rFonts w:ascii="Times New Roman" w:hAnsi="Times New Roman" w:cs="Times New Roman"/>
          <w:sz w:val="24"/>
          <w:szCs w:val="24"/>
        </w:rPr>
        <w:t xml:space="preserve"> The Guardian. </w:t>
      </w:r>
      <w:hyperlink r:id="rId7" w:history="1">
        <w:r w:rsidRPr="00AB6F4B">
          <w:rPr>
            <w:rStyle w:val="Hyperlink"/>
            <w:rFonts w:ascii="Times New Roman" w:hAnsi="Times New Roman" w:cs="Times New Roman"/>
            <w:sz w:val="24"/>
            <w:szCs w:val="24"/>
          </w:rPr>
          <w:t>https://www.theguardian.com/world/2020/jul/28/untouchables-caste-system-us-race-martin-luther-king-india</w:t>
        </w:r>
      </w:hyperlink>
    </w:p>
    <w:p w:rsidR="00887CE9" w:rsidP="006B756C">
      <w:pPr>
        <w:spacing w:line="480" w:lineRule="auto"/>
        <w:ind w:left="720" w:hanging="720"/>
        <w:rPr>
          <w:rFonts w:ascii="Times New Roman" w:hAnsi="Times New Roman" w:cs="Times New Roman"/>
          <w:sz w:val="24"/>
          <w:szCs w:val="24"/>
        </w:rPr>
      </w:pPr>
    </w:p>
    <w:p w:rsidR="00E030CC" w:rsidP="006B756C">
      <w:pPr>
        <w:spacing w:line="480" w:lineRule="auto"/>
        <w:ind w:left="720" w:hanging="720"/>
        <w:rPr>
          <w:rFonts w:ascii="Times New Roman" w:hAnsi="Times New Roman" w:cs="Times New Roman"/>
          <w:sz w:val="24"/>
          <w:szCs w:val="24"/>
        </w:rPr>
      </w:pPr>
    </w:p>
    <w:p w:rsidR="00B171BC" w:rsidP="00B171BC">
      <w:pPr>
        <w:spacing w:line="480" w:lineRule="auto"/>
        <w:rPr>
          <w:rFonts w:ascii="Times New Roman" w:hAnsi="Times New Roman" w:cs="Times New Roman"/>
          <w:sz w:val="24"/>
          <w:szCs w:val="24"/>
        </w:rPr>
      </w:pPr>
    </w:p>
    <w:p w:rsidR="00A21730" w:rsidRPr="00B762E5" w:rsidP="00B762E5">
      <w:pPr>
        <w:spacing w:line="480" w:lineRule="auto"/>
        <w:ind w:firstLine="720"/>
        <w:rPr>
          <w:rFonts w:ascii="Times New Roman" w:hAnsi="Times New Roman" w:cs="Times New Roman"/>
          <w:sz w:val="24"/>
          <w:szCs w:val="24"/>
        </w:rPr>
      </w:pPr>
    </w:p>
    <w:p w:rsidR="00B762E5" w:rsidRPr="00B762E5" w:rsidP="00B762E5">
      <w:pPr>
        <w:spacing w:line="480" w:lineRule="auto"/>
        <w:ind w:firstLine="720"/>
        <w:rPr>
          <w:rFonts w:ascii="Times New Roman" w:hAnsi="Times New Roman" w:cs="Times New Roman"/>
          <w:sz w:val="24"/>
          <w:szCs w:val="24"/>
        </w:rPr>
      </w:pPr>
    </w:p>
    <w:p w:rsidR="00CA61D2" w:rsidRPr="00B762E5" w:rsidP="00B762E5">
      <w:pPr>
        <w:spacing w:line="480" w:lineRule="auto"/>
        <w:ind w:firstLine="720"/>
        <w:rPr>
          <w:rFonts w:ascii="Times New Roman" w:hAnsi="Times New Roman" w:cs="Times New Roman"/>
          <w:sz w:val="24"/>
          <w:szCs w:val="24"/>
        </w:rPr>
      </w:pPr>
    </w:p>
    <w:sectPr>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46537181"/>
      <w:docPartObj>
        <w:docPartGallery w:val="Page Numbers (Top of Page)"/>
        <w:docPartUnique/>
      </w:docPartObj>
    </w:sdtPr>
    <w:sdtEndPr>
      <w:rPr>
        <w:noProof/>
      </w:rPr>
    </w:sdtEndPr>
    <w:sdtContent>
      <w:p w:rsidR="0037252A" w:rsidRPr="0037252A">
        <w:pPr>
          <w:pStyle w:val="Header"/>
          <w:jc w:val="right"/>
          <w:rPr>
            <w:rFonts w:ascii="Times New Roman" w:hAnsi="Times New Roman" w:cs="Times New Roman"/>
            <w:sz w:val="24"/>
            <w:szCs w:val="24"/>
          </w:rPr>
        </w:pPr>
        <w:r w:rsidRPr="0037252A">
          <w:rPr>
            <w:rFonts w:ascii="Times New Roman" w:hAnsi="Times New Roman" w:cs="Times New Roman"/>
            <w:sz w:val="24"/>
            <w:szCs w:val="24"/>
          </w:rPr>
          <w:fldChar w:fldCharType="begin"/>
        </w:r>
        <w:r w:rsidRPr="0037252A">
          <w:rPr>
            <w:rFonts w:ascii="Times New Roman" w:hAnsi="Times New Roman" w:cs="Times New Roman"/>
            <w:sz w:val="24"/>
            <w:szCs w:val="24"/>
          </w:rPr>
          <w:instrText xml:space="preserve"> PAGE   \* MERGEFORMAT </w:instrText>
        </w:r>
        <w:r w:rsidRPr="0037252A">
          <w:rPr>
            <w:rFonts w:ascii="Times New Roman" w:hAnsi="Times New Roman" w:cs="Times New Roman"/>
            <w:sz w:val="24"/>
            <w:szCs w:val="24"/>
          </w:rPr>
          <w:fldChar w:fldCharType="separate"/>
        </w:r>
        <w:r w:rsidR="00830626">
          <w:rPr>
            <w:rFonts w:ascii="Times New Roman" w:hAnsi="Times New Roman" w:cs="Times New Roman"/>
            <w:noProof/>
            <w:sz w:val="24"/>
            <w:szCs w:val="24"/>
          </w:rPr>
          <w:t>5</w:t>
        </w:r>
        <w:r w:rsidRPr="0037252A">
          <w:rPr>
            <w:rFonts w:ascii="Times New Roman" w:hAnsi="Times New Roman" w:cs="Times New Roman"/>
            <w:noProof/>
            <w:sz w:val="24"/>
            <w:szCs w:val="24"/>
          </w:rPr>
          <w:fldChar w:fldCharType="end"/>
        </w:r>
      </w:p>
    </w:sdtContent>
  </w:sdt>
  <w:p w:rsidR="003725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49A"/>
    <w:rsid w:val="000431E4"/>
    <w:rsid w:val="000A099C"/>
    <w:rsid w:val="000A1097"/>
    <w:rsid w:val="000B25F6"/>
    <w:rsid w:val="001042CA"/>
    <w:rsid w:val="00113E68"/>
    <w:rsid w:val="00143756"/>
    <w:rsid w:val="00175E89"/>
    <w:rsid w:val="001C74C5"/>
    <w:rsid w:val="001E0235"/>
    <w:rsid w:val="001F2455"/>
    <w:rsid w:val="0021481D"/>
    <w:rsid w:val="002456D3"/>
    <w:rsid w:val="00245BA5"/>
    <w:rsid w:val="00250CB5"/>
    <w:rsid w:val="00282625"/>
    <w:rsid w:val="002B335F"/>
    <w:rsid w:val="002C61CE"/>
    <w:rsid w:val="002D28FA"/>
    <w:rsid w:val="002D6B5A"/>
    <w:rsid w:val="00344DA3"/>
    <w:rsid w:val="00354485"/>
    <w:rsid w:val="00361645"/>
    <w:rsid w:val="0037252A"/>
    <w:rsid w:val="0045658B"/>
    <w:rsid w:val="004651D1"/>
    <w:rsid w:val="004E61BD"/>
    <w:rsid w:val="004F01B3"/>
    <w:rsid w:val="00537E1A"/>
    <w:rsid w:val="00586B79"/>
    <w:rsid w:val="0059685A"/>
    <w:rsid w:val="005A78D3"/>
    <w:rsid w:val="005E7F74"/>
    <w:rsid w:val="00622954"/>
    <w:rsid w:val="0065134B"/>
    <w:rsid w:val="006B756C"/>
    <w:rsid w:val="00745D95"/>
    <w:rsid w:val="007F5DDD"/>
    <w:rsid w:val="00830626"/>
    <w:rsid w:val="008458F3"/>
    <w:rsid w:val="0086512F"/>
    <w:rsid w:val="00887CE9"/>
    <w:rsid w:val="008A78A4"/>
    <w:rsid w:val="008C0D4E"/>
    <w:rsid w:val="008D549A"/>
    <w:rsid w:val="008E0C5B"/>
    <w:rsid w:val="008F4C86"/>
    <w:rsid w:val="008F655C"/>
    <w:rsid w:val="009377A0"/>
    <w:rsid w:val="0095665C"/>
    <w:rsid w:val="009E273E"/>
    <w:rsid w:val="00A21730"/>
    <w:rsid w:val="00A73F15"/>
    <w:rsid w:val="00A91C48"/>
    <w:rsid w:val="00A94AA6"/>
    <w:rsid w:val="00AB6F4B"/>
    <w:rsid w:val="00B171BC"/>
    <w:rsid w:val="00B226B9"/>
    <w:rsid w:val="00B23C1E"/>
    <w:rsid w:val="00B32899"/>
    <w:rsid w:val="00B762E5"/>
    <w:rsid w:val="00B85C11"/>
    <w:rsid w:val="00BB6C6E"/>
    <w:rsid w:val="00BC257C"/>
    <w:rsid w:val="00BD4072"/>
    <w:rsid w:val="00BF6C95"/>
    <w:rsid w:val="00C6301A"/>
    <w:rsid w:val="00C72A00"/>
    <w:rsid w:val="00CA61D2"/>
    <w:rsid w:val="00CD0C8B"/>
    <w:rsid w:val="00D31AF8"/>
    <w:rsid w:val="00D35F99"/>
    <w:rsid w:val="00D440F6"/>
    <w:rsid w:val="00DB49FE"/>
    <w:rsid w:val="00DF4BF4"/>
    <w:rsid w:val="00E030CC"/>
    <w:rsid w:val="00E135EF"/>
    <w:rsid w:val="00E37397"/>
    <w:rsid w:val="00E54616"/>
    <w:rsid w:val="00ED52C7"/>
    <w:rsid w:val="00ED73E8"/>
    <w:rsid w:val="00F75E1E"/>
    <w:rsid w:val="00FF022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7C4D32"/>
  <w15:chartTrackingRefBased/>
  <w15:docId w15:val="{0575E99D-6D36-4734-A981-3538F9F5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344DA3"/>
  </w:style>
  <w:style w:type="paragraph" w:styleId="Header">
    <w:name w:val="header"/>
    <w:basedOn w:val="Normal"/>
    <w:link w:val="HeaderChar"/>
    <w:uiPriority w:val="99"/>
    <w:unhideWhenUsed/>
    <w:rsid w:val="00372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52A"/>
  </w:style>
  <w:style w:type="paragraph" w:styleId="Footer">
    <w:name w:val="footer"/>
    <w:basedOn w:val="Normal"/>
    <w:link w:val="FooterChar"/>
    <w:uiPriority w:val="99"/>
    <w:unhideWhenUsed/>
    <w:rsid w:val="00372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52A"/>
  </w:style>
  <w:style w:type="character" w:styleId="Hyperlink">
    <w:name w:val="Hyperlink"/>
    <w:basedOn w:val="DefaultParagraphFont"/>
    <w:uiPriority w:val="99"/>
    <w:unhideWhenUsed/>
    <w:rsid w:val="00B85C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9AzNEG1GB-k" TargetMode="External" /><Relationship Id="rId5" Type="http://schemas.openxmlformats.org/officeDocument/2006/relationships/hyperlink" Target="https://drive.google.com/file/d/1hCnQDMzxcrFDl9A3gVCgA03ezhM8Z9W-/view" TargetMode="External" /><Relationship Id="rId6" Type="http://schemas.openxmlformats.org/officeDocument/2006/relationships/hyperlink" Target="https://www.nytimes.com/2020/07/01/magazine/isabel-wilkerson-caste.html" TargetMode="External" /><Relationship Id="rId7" Type="http://schemas.openxmlformats.org/officeDocument/2006/relationships/hyperlink" Target="https://www.theguardian.com/world/2020/jul/28/untouchables-caste-system-us-race-martin-luther-king-india"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5</cp:revision>
  <dcterms:created xsi:type="dcterms:W3CDTF">2021-10-26T20:33:00Z</dcterms:created>
  <dcterms:modified xsi:type="dcterms:W3CDTF">2021-10-26T21:03:00Z</dcterms:modified>
</cp:coreProperties>
</file>